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FAA" w:rsidRPr="00236FAA" w:rsidRDefault="00236FAA" w:rsidP="00236FA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36FAA">
        <w:rPr>
          <w:rFonts w:ascii="Times New Roman" w:hAnsi="Times New Roman" w:cs="Times New Roman"/>
          <w:b/>
          <w:sz w:val="32"/>
          <w:szCs w:val="32"/>
        </w:rPr>
        <w:t>О порядке проведения итогового сочинения в 2021 – 2022 учебном году</w:t>
      </w:r>
    </w:p>
    <w:p w:rsidR="00236FAA" w:rsidRPr="00236FAA" w:rsidRDefault="00236FAA">
      <w:pPr>
        <w:rPr>
          <w:rFonts w:ascii="Times New Roman" w:hAnsi="Times New Roman" w:cs="Times New Roman"/>
          <w:color w:val="FF0000"/>
          <w:sz w:val="32"/>
          <w:szCs w:val="32"/>
        </w:rPr>
      </w:pPr>
      <w:r w:rsidRPr="00236FAA">
        <w:rPr>
          <w:rFonts w:ascii="Times New Roman" w:hAnsi="Times New Roman" w:cs="Times New Roman"/>
          <w:color w:val="FF0000"/>
          <w:sz w:val="32"/>
          <w:szCs w:val="32"/>
        </w:rPr>
        <w:t>Основные документы:</w:t>
      </w:r>
    </w:p>
    <w:p w:rsidR="00236FAA" w:rsidRPr="00236FAA" w:rsidRDefault="00236FAA" w:rsidP="00236FAA">
      <w:pPr>
        <w:jc w:val="both"/>
        <w:rPr>
          <w:sz w:val="32"/>
          <w:szCs w:val="32"/>
        </w:rPr>
      </w:pPr>
      <w:r w:rsidRPr="00236FAA">
        <w:rPr>
          <w:sz w:val="32"/>
          <w:szCs w:val="32"/>
        </w:rPr>
        <w:t xml:space="preserve">• Порядок проведения государственной итоговой аттестации по образовательным программам среднего общего образования, утверждённым приказом </w:t>
      </w:r>
      <w:proofErr w:type="spellStart"/>
      <w:r w:rsidRPr="00236FAA">
        <w:rPr>
          <w:sz w:val="32"/>
          <w:szCs w:val="32"/>
        </w:rPr>
        <w:t>Минпросвещения</w:t>
      </w:r>
      <w:proofErr w:type="spellEnd"/>
      <w:r w:rsidRPr="00236FAA">
        <w:rPr>
          <w:sz w:val="32"/>
          <w:szCs w:val="32"/>
        </w:rPr>
        <w:t xml:space="preserve"> России и </w:t>
      </w:r>
      <w:proofErr w:type="spellStart"/>
      <w:r w:rsidRPr="00236FAA">
        <w:rPr>
          <w:sz w:val="32"/>
          <w:szCs w:val="32"/>
        </w:rPr>
        <w:t>Рособрнадзора</w:t>
      </w:r>
      <w:proofErr w:type="spellEnd"/>
      <w:r w:rsidRPr="00236FAA">
        <w:rPr>
          <w:sz w:val="32"/>
          <w:szCs w:val="32"/>
        </w:rPr>
        <w:t xml:space="preserve"> от 07.11.2018 № 190/1512</w:t>
      </w:r>
    </w:p>
    <w:p w:rsidR="00236FAA" w:rsidRPr="00236FAA" w:rsidRDefault="00236FAA" w:rsidP="00236FAA">
      <w:pPr>
        <w:jc w:val="both"/>
        <w:rPr>
          <w:sz w:val="32"/>
          <w:szCs w:val="32"/>
        </w:rPr>
      </w:pPr>
      <w:r w:rsidRPr="00236FAA">
        <w:rPr>
          <w:sz w:val="32"/>
          <w:szCs w:val="32"/>
        </w:rPr>
        <w:t xml:space="preserve"> • Приказ Министерства образования и науки Пермского края от 14.10.2021 № 26-01-06-1012 «Об утверждении мест регистрации, мест и сроков ознакомления с результатами итогового сочинения (изложения) на территории Пермского края в 2021-2022 учебном году». </w:t>
      </w:r>
    </w:p>
    <w:p w:rsidR="00DF5506" w:rsidRDefault="00236FAA" w:rsidP="00236FAA">
      <w:pPr>
        <w:jc w:val="both"/>
        <w:rPr>
          <w:sz w:val="32"/>
          <w:szCs w:val="32"/>
        </w:rPr>
      </w:pPr>
      <w:r w:rsidRPr="00236FAA">
        <w:rPr>
          <w:sz w:val="32"/>
          <w:szCs w:val="32"/>
        </w:rPr>
        <w:t>• Приказ Министерства образования и науки Пермского края "Об утверждении организационно-территориальной схемы подготовки и проведения итогового сочинения (изложения) на территории Пермского к</w:t>
      </w:r>
      <w:r>
        <w:rPr>
          <w:sz w:val="32"/>
          <w:szCs w:val="32"/>
        </w:rPr>
        <w:t xml:space="preserve">рая в 2021 -2022 учебном году" </w:t>
      </w:r>
    </w:p>
    <w:p w:rsidR="00236FAA" w:rsidRDefault="00236FAA" w:rsidP="00236FAA">
      <w:pPr>
        <w:jc w:val="both"/>
        <w:rPr>
          <w:sz w:val="32"/>
          <w:szCs w:val="32"/>
        </w:rPr>
      </w:pPr>
    </w:p>
    <w:p w:rsidR="00236FAA" w:rsidRDefault="00236FAA" w:rsidP="00236FAA">
      <w:pPr>
        <w:jc w:val="both"/>
        <w:rPr>
          <w:sz w:val="32"/>
          <w:szCs w:val="32"/>
        </w:rPr>
      </w:pPr>
      <w:r>
        <w:rPr>
          <w:sz w:val="32"/>
          <w:szCs w:val="32"/>
        </w:rPr>
        <w:t>Даты проведения итогового сочинения:</w:t>
      </w:r>
    </w:p>
    <w:p w:rsidR="00236FAA" w:rsidRPr="00236FAA" w:rsidRDefault="00236FAA" w:rsidP="00236FAA">
      <w:pPr>
        <w:jc w:val="both"/>
        <w:rPr>
          <w:color w:val="FF0000"/>
          <w:sz w:val="32"/>
          <w:szCs w:val="32"/>
        </w:rPr>
      </w:pPr>
      <w:r w:rsidRPr="00236FAA">
        <w:rPr>
          <w:color w:val="FF0000"/>
          <w:sz w:val="32"/>
          <w:szCs w:val="32"/>
        </w:rPr>
        <w:t>1 декабря 2021 года</w:t>
      </w:r>
    </w:p>
    <w:p w:rsidR="00236FAA" w:rsidRPr="00236FAA" w:rsidRDefault="00236FAA" w:rsidP="00236FAA">
      <w:pPr>
        <w:jc w:val="both"/>
        <w:rPr>
          <w:color w:val="1F497D" w:themeColor="text2"/>
          <w:sz w:val="32"/>
          <w:szCs w:val="32"/>
        </w:rPr>
      </w:pPr>
      <w:r w:rsidRPr="00236FAA">
        <w:rPr>
          <w:color w:val="1F497D" w:themeColor="text2"/>
          <w:sz w:val="32"/>
          <w:szCs w:val="32"/>
        </w:rPr>
        <w:t>2 февраля 2022 года</w:t>
      </w:r>
    </w:p>
    <w:p w:rsidR="00236FAA" w:rsidRDefault="00236FAA" w:rsidP="00236FAA">
      <w:pPr>
        <w:jc w:val="both"/>
        <w:rPr>
          <w:color w:val="4F6228" w:themeColor="accent3" w:themeShade="80"/>
          <w:sz w:val="32"/>
          <w:szCs w:val="32"/>
        </w:rPr>
      </w:pPr>
      <w:r w:rsidRPr="00236FAA">
        <w:rPr>
          <w:color w:val="4F6228" w:themeColor="accent3" w:themeShade="80"/>
          <w:sz w:val="32"/>
          <w:szCs w:val="32"/>
        </w:rPr>
        <w:t>4 мая 2022 года</w:t>
      </w:r>
    </w:p>
    <w:p w:rsidR="004D55E6" w:rsidRDefault="004D55E6" w:rsidP="004D55E6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Начало итогового сочинения – 10.00</w:t>
      </w:r>
    </w:p>
    <w:p w:rsidR="004D55E6" w:rsidRPr="004D55E6" w:rsidRDefault="004D55E6" w:rsidP="004D55E6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>Продолжительность – 3 часа 55 минут</w:t>
      </w:r>
    </w:p>
    <w:p w:rsidR="00236FAA" w:rsidRPr="004D55E6" w:rsidRDefault="00236FAA" w:rsidP="00236FAA">
      <w:pPr>
        <w:jc w:val="both"/>
        <w:rPr>
          <w:sz w:val="32"/>
          <w:szCs w:val="32"/>
        </w:rPr>
      </w:pPr>
    </w:p>
    <w:p w:rsidR="00236FAA" w:rsidRDefault="00236FAA" w:rsidP="00236FAA">
      <w:pPr>
        <w:jc w:val="both"/>
        <w:rPr>
          <w:color w:val="4F6228" w:themeColor="accent3" w:themeShade="80"/>
          <w:sz w:val="32"/>
          <w:szCs w:val="32"/>
        </w:rPr>
      </w:pPr>
    </w:p>
    <w:p w:rsidR="003D0CB1" w:rsidRDefault="003D0CB1" w:rsidP="00236FAA">
      <w:pPr>
        <w:jc w:val="both"/>
        <w:rPr>
          <w:sz w:val="32"/>
          <w:szCs w:val="32"/>
        </w:rPr>
      </w:pPr>
    </w:p>
    <w:p w:rsidR="00236FAA" w:rsidRDefault="00236FAA" w:rsidP="00236FAA">
      <w:pPr>
        <w:jc w:val="both"/>
        <w:rPr>
          <w:sz w:val="32"/>
          <w:szCs w:val="32"/>
        </w:rPr>
      </w:pPr>
      <w:r w:rsidRPr="00236FAA">
        <w:rPr>
          <w:sz w:val="32"/>
          <w:szCs w:val="32"/>
        </w:rPr>
        <w:lastRenderedPageBreak/>
        <w:t>Основны</w:t>
      </w:r>
      <w:r>
        <w:rPr>
          <w:sz w:val="32"/>
          <w:szCs w:val="32"/>
        </w:rPr>
        <w:t>е направления итогового сочинения:</w:t>
      </w:r>
    </w:p>
    <w:p w:rsidR="00236FAA" w:rsidRPr="004D55E6" w:rsidRDefault="00236FAA" w:rsidP="00236FAA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D55E6">
        <w:rPr>
          <w:rFonts w:ascii="Times New Roman" w:hAnsi="Times New Roman" w:cs="Times New Roman"/>
          <w:sz w:val="24"/>
          <w:szCs w:val="24"/>
        </w:rPr>
        <w:t>Особенности формулировок тем итогового сочинения</w:t>
      </w:r>
    </w:p>
    <w:p w:rsidR="00236FAA" w:rsidRPr="004D55E6" w:rsidRDefault="00236FAA" w:rsidP="00236F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D55E6">
        <w:rPr>
          <w:rFonts w:ascii="Times New Roman" w:hAnsi="Times New Roman" w:cs="Times New Roman"/>
          <w:sz w:val="24"/>
          <w:szCs w:val="24"/>
        </w:rPr>
        <w:t xml:space="preserve"> Итоговое сочинение, с одной стороны, носит </w:t>
      </w:r>
      <w:proofErr w:type="spellStart"/>
      <w:r w:rsidRPr="004D55E6">
        <w:rPr>
          <w:rFonts w:ascii="Times New Roman" w:hAnsi="Times New Roman" w:cs="Times New Roman"/>
          <w:sz w:val="24"/>
          <w:szCs w:val="24"/>
        </w:rPr>
        <w:t>надпредметный</w:t>
      </w:r>
      <w:proofErr w:type="spellEnd"/>
      <w:r w:rsidRPr="004D55E6">
        <w:rPr>
          <w:rFonts w:ascii="Times New Roman" w:hAnsi="Times New Roman" w:cs="Times New Roman"/>
          <w:sz w:val="24"/>
          <w:szCs w:val="24"/>
        </w:rPr>
        <w:t xml:space="preserve"> характер, то есть нацелено на проверку общих речевых компетенций обучающегося, выявление уровня его речевой культуры, оценку умения выпускника рассуждать по избранной теме, аргументировать свою позицию. С другой стороны, оно является </w:t>
      </w:r>
      <w:proofErr w:type="spellStart"/>
      <w:r w:rsidRPr="004D55E6">
        <w:rPr>
          <w:rFonts w:ascii="Times New Roman" w:hAnsi="Times New Roman" w:cs="Times New Roman"/>
          <w:sz w:val="24"/>
          <w:szCs w:val="24"/>
        </w:rPr>
        <w:t>литературоцентричным</w:t>
      </w:r>
      <w:proofErr w:type="spellEnd"/>
      <w:r w:rsidRPr="004D55E6">
        <w:rPr>
          <w:rFonts w:ascii="Times New Roman" w:hAnsi="Times New Roman" w:cs="Times New Roman"/>
          <w:sz w:val="24"/>
          <w:szCs w:val="24"/>
        </w:rPr>
        <w:t>, так как содержит требование построения аргументации с обязательным привлечением примера</w:t>
      </w:r>
      <w:proofErr w:type="gramStart"/>
      <w:r w:rsidRPr="004D55E6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Pr="004D55E6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4D55E6">
        <w:rPr>
          <w:rFonts w:ascii="Times New Roman" w:hAnsi="Times New Roman" w:cs="Times New Roman"/>
          <w:sz w:val="24"/>
          <w:szCs w:val="24"/>
        </w:rPr>
        <w:t xml:space="preserve">) из литературного материала. В 2021/22 учебном году объявлены следующие пять открытых тематических направлений итогового сочинения, а также комментарии к ним: </w:t>
      </w:r>
    </w:p>
    <w:tbl>
      <w:tblPr>
        <w:tblStyle w:val="a4"/>
        <w:tblW w:w="0" w:type="auto"/>
        <w:tblInd w:w="720" w:type="dxa"/>
        <w:tblLook w:val="04A0"/>
      </w:tblPr>
      <w:tblGrid>
        <w:gridCol w:w="2932"/>
        <w:gridCol w:w="5919"/>
      </w:tblGrid>
      <w:tr w:rsidR="00236FAA" w:rsidRPr="004D55E6" w:rsidTr="00236FAA">
        <w:tc>
          <w:tcPr>
            <w:tcW w:w="2932" w:type="dxa"/>
          </w:tcPr>
          <w:p w:rsidR="00236FAA" w:rsidRPr="004D55E6" w:rsidRDefault="00236FAA" w:rsidP="00236F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итогового сочинения</w:t>
            </w:r>
          </w:p>
        </w:tc>
        <w:tc>
          <w:tcPr>
            <w:tcW w:w="5919" w:type="dxa"/>
          </w:tcPr>
          <w:p w:rsidR="00236FAA" w:rsidRPr="004D55E6" w:rsidRDefault="00236FAA" w:rsidP="00236FAA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</w:t>
            </w:r>
          </w:p>
        </w:tc>
      </w:tr>
      <w:tr w:rsidR="00236FAA" w:rsidRPr="004D55E6" w:rsidTr="00236FAA">
        <w:tc>
          <w:tcPr>
            <w:tcW w:w="2932" w:type="dxa"/>
          </w:tcPr>
          <w:p w:rsidR="00236FAA" w:rsidRPr="004D55E6" w:rsidRDefault="00197974" w:rsidP="00236F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1. Человек путешествующий: дорога в жизни человека</w:t>
            </w:r>
          </w:p>
        </w:tc>
        <w:tc>
          <w:tcPr>
            <w:tcW w:w="5919" w:type="dxa"/>
          </w:tcPr>
          <w:p w:rsidR="00236FAA" w:rsidRPr="004D55E6" w:rsidRDefault="00197974" w:rsidP="00236F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направление нацеливает выпускника на размышление о дороге: реальной, воображаемой, книжной. Выпускник сможет написать о личном опыте путешествий и путевых впечатлениях других людей, дорожных приключениях литературных героев, фантазийных перемещениях во времени и в пространстве, о теме дороги в произведениях искусства. Не исключено понимание дороги как пути научных исследований и творческих поисков. Дорога может быть осмыслена не только в конкретном, но и в символическом значении. Темы сочинений позволят рассуждать о том, как человек на жизненном пути обретает практический и духовный опыт, меняется, лучше понимает самого себя и других людей. Обращение к художественной, философской, психологической, краеведческой, научной литературе, мемуарам, дневникам, </w:t>
            </w:r>
            <w:proofErr w:type="spell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травелогам</w:t>
            </w:r>
            <w:proofErr w:type="spell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и публицистике, позволит рассмотреть путешествие как важное средство познания действительности и внутреннего мира человека.</w:t>
            </w:r>
          </w:p>
        </w:tc>
      </w:tr>
      <w:tr w:rsidR="00197974" w:rsidRPr="004D55E6" w:rsidTr="00236FAA">
        <w:tc>
          <w:tcPr>
            <w:tcW w:w="2932" w:type="dxa"/>
          </w:tcPr>
          <w:p w:rsidR="00197974" w:rsidRPr="004D55E6" w:rsidRDefault="00197974" w:rsidP="00236F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2. Цивилизация и технологии — спасение, вызов или трагедия?</w:t>
            </w:r>
          </w:p>
        </w:tc>
        <w:tc>
          <w:tcPr>
            <w:tcW w:w="5919" w:type="dxa"/>
          </w:tcPr>
          <w:p w:rsidR="00197974" w:rsidRPr="004D55E6" w:rsidRDefault="00197974" w:rsidP="00236F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направление заостряет внимание выпускника на достижениях и рисках цивилизации, надеждах и страхах, связанных с ее плодами. Темы сочинений будут способствовать раздумьям выпускника о собственном опыте столкновения с технологическими новшествами и экологическими проблемами, дадут импульс к рассуждению о влиянии научно-технического прогресса на человека и окружающий его мир. Все эти проблемы стали особенно актуальны на фоне вызовов пандемии 2020–2021 гг. Темы позволят задуматься о диалектике «плюсов» и «минусов» </w:t>
            </w:r>
            <w:proofErr w:type="spell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цивилизационного</w:t>
            </w:r>
            <w:proofErr w:type="spell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процесса, о благих и трагических последствиях развития технологий, о способах достижения равновесия между материально</w:t>
            </w: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техническими завоеваниями и духовными ценностями человечества. Примеры из философской, научной, публицистической, </w:t>
            </w:r>
            <w:r w:rsidRPr="004D5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критической и мемуарной литературы покажут, как мыслители, деятели науки и искусства понимают технологический прогресс, в чем видят его пользу и вред. Оправданно также обращение к художественным произведениям, в которых присутствует мотив научных открытий, в том числе к жанрам научной фантастики, утопии и антиутопии.</w:t>
            </w:r>
          </w:p>
        </w:tc>
      </w:tr>
      <w:tr w:rsidR="00197974" w:rsidRPr="004D55E6" w:rsidTr="00236FAA">
        <w:tc>
          <w:tcPr>
            <w:tcW w:w="2932" w:type="dxa"/>
          </w:tcPr>
          <w:p w:rsidR="00197974" w:rsidRPr="004D55E6" w:rsidRDefault="00197974" w:rsidP="00236F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Преступление и наказание — вечная тема</w:t>
            </w:r>
          </w:p>
        </w:tc>
        <w:tc>
          <w:tcPr>
            <w:tcW w:w="5919" w:type="dxa"/>
          </w:tcPr>
          <w:p w:rsidR="00197974" w:rsidRPr="004D55E6" w:rsidRDefault="00197974" w:rsidP="00236F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Тематическое направление предлагает осмыслить «преступление» и «наказание» как социальные и нравственные явления, соотнести их с понятиями закона, совести, стыда, ответственности, раскаяния.</w:t>
            </w:r>
            <w:proofErr w:type="gram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Темы сочинений позволят анализировать и оценивать поступки человека с правовой и этической точек зрения.</w:t>
            </w:r>
            <w:proofErr w:type="gram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В рассуждениях можно касаться таких проблем, как ответственность за сделанный выбор, последствия преступления для окружающих и самого преступника, возмездие и муки совести и др. Многообразны литературные источники, рассматривающие вечную тему с научной точки зрения (юридической, психологической, социальной, философской). Богата названной проблематикой публицистическая, мемуарная и, конечно, художественная литература, в которой особое место занимает роман «Преступление и наказание» Ф.М. Достоевского, 200-летний юбилей со </w:t>
            </w:r>
            <w:proofErr w:type="gram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proofErr w:type="gram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которого все человечество будет отмечать в конце 2021 г.</w:t>
            </w:r>
          </w:p>
        </w:tc>
      </w:tr>
      <w:tr w:rsidR="00197974" w:rsidRPr="004D55E6" w:rsidTr="00236FAA">
        <w:tc>
          <w:tcPr>
            <w:tcW w:w="2932" w:type="dxa"/>
          </w:tcPr>
          <w:p w:rsidR="00197974" w:rsidRPr="004D55E6" w:rsidRDefault="00197974" w:rsidP="00236F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4. Книга (музыка, спектакль, фильм) — про меня</w:t>
            </w:r>
          </w:p>
        </w:tc>
        <w:tc>
          <w:tcPr>
            <w:tcW w:w="5919" w:type="dxa"/>
          </w:tcPr>
          <w:p w:rsidR="00197974" w:rsidRPr="004D55E6" w:rsidRDefault="00197974" w:rsidP="00236F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Тематическое направление позволяет высказаться о произведении различных видов искусства (литература, музыка, театр или кино, в том числе мультипликационное или документальное), которое является личностно важным для автора сочинения. В сочинении раскроются читательские (зрительские, музыкальные) предпочтения, выпускник даст собственные интерпретации значимого для него произведения. Мотивировка выбора произведения может быть разной: сильное эстетическое впечатление, совпадение изображенных событий с жизненным опытом выпускника, актуальность проблематики, близость психологических и мировоззренческих установок автора и выпускника. Высказываясь о произведении искусства с опорой на собственный опыт осмысления жизни, участник может привлечь при аргументации примеры из художественных текстов (включая сценарии), мемуаров, дневников, публицистики, а также из искусствоведческих трудов критиков и ученых.</w:t>
            </w:r>
          </w:p>
        </w:tc>
      </w:tr>
      <w:tr w:rsidR="00197974" w:rsidRPr="004D55E6" w:rsidTr="00236FAA">
        <w:tc>
          <w:tcPr>
            <w:tcW w:w="2932" w:type="dxa"/>
          </w:tcPr>
          <w:p w:rsidR="00197974" w:rsidRPr="004D55E6" w:rsidRDefault="004D55E6" w:rsidP="00236FA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5. Кому на Руси жить хорошо? — вопрос гражданина</w:t>
            </w:r>
          </w:p>
        </w:tc>
        <w:tc>
          <w:tcPr>
            <w:tcW w:w="5919" w:type="dxa"/>
          </w:tcPr>
          <w:p w:rsidR="00197974" w:rsidRPr="004D55E6" w:rsidRDefault="004D55E6" w:rsidP="00236FA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Тематическое направление сформулировано с отсылкой к известной поэме Н.А. Некрасова, 200- </w:t>
            </w:r>
            <w:proofErr w:type="spell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летие</w:t>
            </w:r>
            <w:proofErr w:type="spell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со </w:t>
            </w:r>
            <w:proofErr w:type="gram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proofErr w:type="gram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которого отмечается в конце 2021 г. Поставленный вопрос дает возможность рассуждать о самом понятии «гражданин», об </w:t>
            </w:r>
            <w:r w:rsidRPr="004D55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общественной справедливости и личной ответственности гражданина, о счастье и долге, о причинах социальных пороков и способах их устранения, о необходимости помогать тем, у кого возникли жизненные проблемы, о </w:t>
            </w:r>
            <w:proofErr w:type="gramStart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>путях</w:t>
            </w:r>
            <w:proofErr w:type="gramEnd"/>
            <w:r w:rsidRPr="004D55E6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совершенствования общественного и государственного устройства. Темы сочинений, ориентированные на широкий круг социально-философских вопросов, позволят соотнести историю и современность, опереться на читательский кругозор и опыт социально-значимой деятельности выпускника. При раскрытии тем этого направления можно привлечь для аргументации примеры из художественной, исторической, психологической, философской литературы и публицистики, обозначая при их интерпретации свою гражданскую и нравственную позицию.</w:t>
            </w:r>
          </w:p>
        </w:tc>
      </w:tr>
    </w:tbl>
    <w:p w:rsidR="00236FAA" w:rsidRPr="004D55E6" w:rsidRDefault="004D55E6" w:rsidP="00236FA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/>
      </w:r>
    </w:p>
    <w:sectPr w:rsidR="00236FAA" w:rsidRPr="004D55E6" w:rsidSect="00DF5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07582"/>
    <w:multiLevelType w:val="hybridMultilevel"/>
    <w:tmpl w:val="7C568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36FAA"/>
    <w:rsid w:val="00197974"/>
    <w:rsid w:val="00236FAA"/>
    <w:rsid w:val="003D0CB1"/>
    <w:rsid w:val="004D55E6"/>
    <w:rsid w:val="00DF55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FAA"/>
    <w:pPr>
      <w:ind w:left="720"/>
      <w:contextualSpacing/>
    </w:pPr>
  </w:style>
  <w:style w:type="table" w:styleId="a4">
    <w:name w:val="Table Grid"/>
    <w:basedOn w:val="a1"/>
    <w:uiPriority w:val="59"/>
    <w:rsid w:val="00236F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01B9F-2943-48E3-BC17-9E155F4B4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valiev_mb@outlook.com</dc:creator>
  <cp:lastModifiedBy>valiev_mb@outlook.com</cp:lastModifiedBy>
  <cp:revision>2</cp:revision>
  <dcterms:created xsi:type="dcterms:W3CDTF">2021-10-28T10:55:00Z</dcterms:created>
  <dcterms:modified xsi:type="dcterms:W3CDTF">2021-10-28T10:55:00Z</dcterms:modified>
</cp:coreProperties>
</file>